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893" w:rsidRPr="006E1893" w:rsidRDefault="006E1893" w:rsidP="006E1893">
      <w:pPr>
        <w:pStyle w:val="a3"/>
        <w:spacing w:after="57" w:line="240" w:lineRule="auto"/>
        <w:ind w:firstLine="709"/>
        <w:jc w:val="center"/>
        <w:rPr>
          <w:rFonts w:ascii="Times New Roman" w:hAnsi="Times New Roman"/>
          <w:b/>
          <w:sz w:val="32"/>
          <w:szCs w:val="32"/>
        </w:rPr>
      </w:pPr>
      <w:r w:rsidRPr="006E1893">
        <w:rPr>
          <w:rFonts w:ascii="Times New Roman" w:hAnsi="Times New Roman"/>
          <w:b/>
          <w:sz w:val="32"/>
          <w:szCs w:val="32"/>
        </w:rPr>
        <w:t>Показатели доступности и качества государственной услуги</w:t>
      </w:r>
    </w:p>
    <w:p w:rsidR="006E1893" w:rsidRDefault="006E1893" w:rsidP="006E1893">
      <w:pPr>
        <w:pStyle w:val="a3"/>
        <w:spacing w:after="57" w:line="240" w:lineRule="auto"/>
        <w:ind w:firstLine="709"/>
        <w:jc w:val="both"/>
        <w:rPr>
          <w:rFonts w:ascii="Times New Roman" w:hAnsi="Times New Roman"/>
          <w:color w:val="111111"/>
          <w:sz w:val="26"/>
          <w:szCs w:val="26"/>
          <w:u w:val="single"/>
        </w:rPr>
      </w:pPr>
    </w:p>
    <w:p w:rsidR="006E1893" w:rsidRDefault="006E1893" w:rsidP="006E1893">
      <w:pPr>
        <w:spacing w:after="57"/>
        <w:ind w:left="720"/>
        <w:jc w:val="both"/>
        <w:rPr>
          <w:rFonts w:ascii="Times New Roman" w:hAnsi="Times New Roman"/>
          <w:color w:val="111111"/>
          <w:sz w:val="26"/>
          <w:szCs w:val="26"/>
        </w:rPr>
      </w:pPr>
      <w:r>
        <w:rPr>
          <w:rFonts w:ascii="Times New Roman" w:hAnsi="Times New Roman"/>
          <w:color w:val="111111"/>
          <w:sz w:val="26"/>
          <w:szCs w:val="26"/>
        </w:rPr>
        <w:t>Показателями доступности и качества предо</w:t>
      </w:r>
      <w:bookmarkStart w:id="0" w:name="_GoBack"/>
      <w:bookmarkEnd w:id="0"/>
      <w:r>
        <w:rPr>
          <w:rFonts w:ascii="Times New Roman" w:hAnsi="Times New Roman"/>
          <w:color w:val="111111"/>
          <w:sz w:val="26"/>
          <w:szCs w:val="26"/>
        </w:rPr>
        <w:t xml:space="preserve">ставления услуги являются: </w:t>
      </w:r>
    </w:p>
    <w:p w:rsidR="006E1893" w:rsidRDefault="006E1893" w:rsidP="006E1893">
      <w:pPr>
        <w:numPr>
          <w:ilvl w:val="0"/>
          <w:numId w:val="1"/>
        </w:numPr>
        <w:spacing w:after="57"/>
        <w:jc w:val="both"/>
        <w:rPr>
          <w:rFonts w:ascii="Times New Roman" w:hAnsi="Times New Roman"/>
          <w:color w:val="111111"/>
          <w:sz w:val="26"/>
          <w:szCs w:val="26"/>
        </w:rPr>
      </w:pPr>
      <w:r>
        <w:rPr>
          <w:rFonts w:ascii="Times New Roman" w:hAnsi="Times New Roman"/>
          <w:color w:val="111111"/>
          <w:sz w:val="26"/>
          <w:szCs w:val="26"/>
        </w:rPr>
        <w:t>своевременное предоставление услуги (отсутствие нарушений сроков предоставления услуги);</w:t>
      </w:r>
    </w:p>
    <w:p w:rsidR="006E1893" w:rsidRDefault="006E1893" w:rsidP="006E1893">
      <w:pPr>
        <w:numPr>
          <w:ilvl w:val="0"/>
          <w:numId w:val="2"/>
        </w:numPr>
        <w:spacing w:after="57"/>
        <w:jc w:val="both"/>
        <w:rPr>
          <w:rFonts w:ascii="Times New Roman" w:hAnsi="Times New Roman"/>
          <w:color w:val="111111"/>
          <w:sz w:val="26"/>
          <w:szCs w:val="26"/>
        </w:rPr>
      </w:pPr>
      <w:r>
        <w:rPr>
          <w:rFonts w:ascii="Times New Roman" w:hAnsi="Times New Roman"/>
          <w:color w:val="111111"/>
          <w:sz w:val="26"/>
          <w:szCs w:val="26"/>
        </w:rPr>
        <w:t xml:space="preserve">предоставление услуги в соответствии с вариантом предоставления услуги; </w:t>
      </w:r>
    </w:p>
    <w:p w:rsidR="006E1893" w:rsidRDefault="006E1893" w:rsidP="006E1893">
      <w:pPr>
        <w:numPr>
          <w:ilvl w:val="0"/>
          <w:numId w:val="2"/>
        </w:numPr>
        <w:spacing w:after="57"/>
        <w:jc w:val="both"/>
        <w:rPr>
          <w:rFonts w:ascii="Times New Roman" w:hAnsi="Times New Roman"/>
          <w:color w:val="111111"/>
          <w:sz w:val="26"/>
          <w:szCs w:val="26"/>
        </w:rPr>
      </w:pPr>
      <w:r>
        <w:rPr>
          <w:rFonts w:ascii="Times New Roman" w:hAnsi="Times New Roman"/>
          <w:color w:val="111111"/>
          <w:sz w:val="26"/>
          <w:szCs w:val="26"/>
        </w:rPr>
        <w:t>удобство информирования заявителя о ходе предоставления услуги, а также получения результата предоставления услуги;</w:t>
      </w:r>
    </w:p>
    <w:p w:rsidR="006E1893" w:rsidRDefault="006E1893" w:rsidP="006E1893">
      <w:pPr>
        <w:numPr>
          <w:ilvl w:val="0"/>
          <w:numId w:val="2"/>
        </w:numPr>
        <w:spacing w:after="57"/>
        <w:jc w:val="both"/>
        <w:rPr>
          <w:rFonts w:ascii="Times New Roman" w:hAnsi="Times New Roman"/>
          <w:color w:val="111111"/>
          <w:sz w:val="26"/>
          <w:szCs w:val="26"/>
        </w:rPr>
      </w:pPr>
      <w:r>
        <w:rPr>
          <w:rFonts w:ascii="Times New Roman" w:hAnsi="Times New Roman"/>
          <w:color w:val="111111"/>
          <w:sz w:val="26"/>
          <w:szCs w:val="26"/>
        </w:rPr>
        <w:t>возможность получения информации о ходе предоставления услуги;</w:t>
      </w:r>
    </w:p>
    <w:p w:rsidR="006E1893" w:rsidRDefault="006E1893" w:rsidP="006E1893">
      <w:pPr>
        <w:numPr>
          <w:ilvl w:val="0"/>
          <w:numId w:val="2"/>
        </w:numPr>
        <w:spacing w:after="57"/>
        <w:jc w:val="both"/>
        <w:rPr>
          <w:rFonts w:ascii="Times New Roman" w:hAnsi="Times New Roman"/>
          <w:color w:val="111111"/>
          <w:sz w:val="26"/>
          <w:szCs w:val="26"/>
        </w:rPr>
      </w:pPr>
      <w:r>
        <w:rPr>
          <w:rFonts w:ascii="Times New Roman" w:hAnsi="Times New Roman"/>
          <w:color w:val="111111"/>
          <w:sz w:val="26"/>
          <w:szCs w:val="26"/>
        </w:rPr>
        <w:t xml:space="preserve">доступность обращения за предоставлением государственной услуги, в том числе лиц с ограниченными возможностями здоровья в соответствии Федеральным законом от 24.11.1995 № 181-ФЗ «О социальной защите инвалидов в Российской Федерации»; </w:t>
      </w:r>
    </w:p>
    <w:p w:rsidR="006E1893" w:rsidRDefault="006E1893" w:rsidP="006E1893">
      <w:pPr>
        <w:numPr>
          <w:ilvl w:val="0"/>
          <w:numId w:val="2"/>
        </w:numPr>
        <w:spacing w:after="57"/>
        <w:jc w:val="both"/>
        <w:rPr>
          <w:rFonts w:ascii="Times New Roman" w:hAnsi="Times New Roman"/>
          <w:color w:val="111111"/>
          <w:sz w:val="26"/>
          <w:szCs w:val="26"/>
        </w:rPr>
      </w:pPr>
      <w:r>
        <w:rPr>
          <w:rFonts w:ascii="Times New Roman" w:hAnsi="Times New Roman"/>
          <w:color w:val="111111"/>
          <w:sz w:val="26"/>
          <w:szCs w:val="26"/>
        </w:rPr>
        <w:t xml:space="preserve">наличие полной, актуальной и достоверной информации о порядке представления государственной услуги; </w:t>
      </w:r>
    </w:p>
    <w:p w:rsidR="006E1893" w:rsidRDefault="006E1893" w:rsidP="006E1893">
      <w:pPr>
        <w:numPr>
          <w:ilvl w:val="0"/>
          <w:numId w:val="2"/>
        </w:numPr>
        <w:spacing w:after="57"/>
        <w:jc w:val="both"/>
        <w:rPr>
          <w:rFonts w:ascii="Times New Roman" w:hAnsi="Times New Roman"/>
          <w:color w:val="111111"/>
          <w:sz w:val="26"/>
          <w:szCs w:val="26"/>
        </w:rPr>
      </w:pPr>
      <w:r>
        <w:rPr>
          <w:rFonts w:ascii="Times New Roman" w:hAnsi="Times New Roman"/>
          <w:color w:val="111111"/>
          <w:sz w:val="26"/>
          <w:szCs w:val="26"/>
        </w:rPr>
        <w:t xml:space="preserve">возможность досудебного (внесудебного) рассмотрения жалоб в процессе предоставления государственной услуги; </w:t>
      </w:r>
    </w:p>
    <w:p w:rsidR="006E1893" w:rsidRDefault="006E1893" w:rsidP="006E1893">
      <w:pPr>
        <w:numPr>
          <w:ilvl w:val="0"/>
          <w:numId w:val="2"/>
        </w:numPr>
        <w:spacing w:after="57"/>
        <w:jc w:val="both"/>
        <w:rPr>
          <w:rFonts w:ascii="Times New Roman" w:hAnsi="Times New Roman"/>
          <w:color w:val="111111"/>
          <w:sz w:val="26"/>
          <w:szCs w:val="26"/>
        </w:rPr>
      </w:pPr>
      <w:r>
        <w:rPr>
          <w:rFonts w:ascii="Times New Roman" w:hAnsi="Times New Roman"/>
          <w:color w:val="111111"/>
          <w:sz w:val="26"/>
          <w:szCs w:val="26"/>
        </w:rPr>
        <w:t>транспортная доступность к местам предоставления государственной услуги.</w:t>
      </w:r>
    </w:p>
    <w:p w:rsidR="006E1893" w:rsidRDefault="006E1893" w:rsidP="006E1893">
      <w:pPr>
        <w:spacing w:after="57"/>
        <w:ind w:firstLine="709"/>
        <w:jc w:val="both"/>
        <w:rPr>
          <w:rFonts w:ascii="Times New Roman" w:hAnsi="Times New Roman"/>
          <w:color w:val="111111"/>
          <w:sz w:val="26"/>
          <w:szCs w:val="26"/>
        </w:rPr>
      </w:pPr>
      <w:r>
        <w:rPr>
          <w:rFonts w:ascii="Times New Roman" w:hAnsi="Times New Roman"/>
          <w:color w:val="111111"/>
          <w:sz w:val="26"/>
          <w:szCs w:val="26"/>
        </w:rPr>
        <w:t>Взаимодействие заявителя со специалистом службы ЗАГС Астраханской области осуществляется при личном обращении заявителя:</w:t>
      </w:r>
    </w:p>
    <w:p w:rsidR="006E1893" w:rsidRDefault="006E1893" w:rsidP="006E1893">
      <w:pPr>
        <w:numPr>
          <w:ilvl w:val="0"/>
          <w:numId w:val="3"/>
        </w:numPr>
        <w:spacing w:after="57"/>
        <w:ind w:left="0" w:firstLine="709"/>
        <w:jc w:val="both"/>
        <w:rPr>
          <w:rFonts w:ascii="Times New Roman" w:hAnsi="Times New Roman"/>
          <w:color w:val="111111"/>
          <w:sz w:val="26"/>
          <w:szCs w:val="26"/>
        </w:rPr>
      </w:pPr>
      <w:r>
        <w:rPr>
          <w:rFonts w:ascii="Times New Roman" w:hAnsi="Times New Roman"/>
          <w:color w:val="111111"/>
          <w:sz w:val="26"/>
          <w:szCs w:val="26"/>
        </w:rPr>
        <w:t>для подачи документов, необходимых для предоставления услуги;</w:t>
      </w:r>
    </w:p>
    <w:p w:rsidR="006E1893" w:rsidRDefault="006E1893" w:rsidP="006E1893">
      <w:pPr>
        <w:numPr>
          <w:ilvl w:val="0"/>
          <w:numId w:val="3"/>
        </w:numPr>
        <w:spacing w:after="57"/>
        <w:ind w:left="0" w:firstLine="709"/>
        <w:jc w:val="both"/>
        <w:rPr>
          <w:rFonts w:ascii="Times New Roman" w:hAnsi="Times New Roman"/>
          <w:color w:val="111111"/>
          <w:sz w:val="26"/>
          <w:szCs w:val="26"/>
        </w:rPr>
      </w:pPr>
      <w:r>
        <w:rPr>
          <w:rFonts w:ascii="Times New Roman" w:hAnsi="Times New Roman"/>
          <w:color w:val="111111"/>
          <w:sz w:val="26"/>
          <w:szCs w:val="26"/>
        </w:rPr>
        <w:t>для получения результата предоставления услуги;</w:t>
      </w:r>
    </w:p>
    <w:p w:rsidR="006E1893" w:rsidRDefault="006E1893" w:rsidP="006E1893">
      <w:pPr>
        <w:numPr>
          <w:ilvl w:val="0"/>
          <w:numId w:val="3"/>
        </w:numPr>
        <w:spacing w:after="57"/>
        <w:ind w:left="0" w:firstLine="709"/>
        <w:jc w:val="both"/>
        <w:rPr>
          <w:rFonts w:ascii="Times New Roman" w:hAnsi="Times New Roman"/>
          <w:color w:val="111111"/>
          <w:sz w:val="26"/>
          <w:szCs w:val="26"/>
        </w:rPr>
      </w:pPr>
      <w:r>
        <w:rPr>
          <w:rFonts w:ascii="Times New Roman" w:hAnsi="Times New Roman"/>
          <w:color w:val="111111"/>
          <w:sz w:val="26"/>
          <w:szCs w:val="26"/>
        </w:rPr>
        <w:t>для информирования по вопросам предоставления услуги.</w:t>
      </w:r>
    </w:p>
    <w:p w:rsidR="006E1893" w:rsidRDefault="006E1893" w:rsidP="006E1893">
      <w:pPr>
        <w:spacing w:after="57"/>
        <w:ind w:firstLine="709"/>
        <w:jc w:val="both"/>
        <w:rPr>
          <w:rFonts w:ascii="Times New Roman" w:hAnsi="Times New Roman"/>
          <w:color w:val="111111"/>
          <w:sz w:val="26"/>
          <w:szCs w:val="26"/>
        </w:rPr>
      </w:pPr>
      <w:r>
        <w:rPr>
          <w:rFonts w:ascii="Times New Roman" w:hAnsi="Times New Roman"/>
          <w:color w:val="111111"/>
          <w:sz w:val="26"/>
          <w:szCs w:val="26"/>
        </w:rPr>
        <w:t>Максимальное время ожидания в очереди:</w:t>
      </w:r>
    </w:p>
    <w:p w:rsidR="006E1893" w:rsidRDefault="006E1893" w:rsidP="006E1893">
      <w:pPr>
        <w:spacing w:after="57"/>
        <w:ind w:firstLine="709"/>
        <w:jc w:val="both"/>
        <w:rPr>
          <w:rFonts w:ascii="Times New Roman" w:hAnsi="Times New Roman"/>
          <w:color w:val="111111"/>
          <w:sz w:val="26"/>
          <w:szCs w:val="26"/>
        </w:rPr>
      </w:pPr>
      <w:r>
        <w:rPr>
          <w:rFonts w:ascii="Times New Roman" w:hAnsi="Times New Roman"/>
          <w:color w:val="111111"/>
          <w:sz w:val="26"/>
          <w:szCs w:val="26"/>
        </w:rPr>
        <w:t>- при получении информации о ходе предоставления государственной услуги не должно превышать 15 минут;</w:t>
      </w:r>
    </w:p>
    <w:p w:rsidR="006E1893" w:rsidRDefault="006E1893" w:rsidP="006E1893">
      <w:pPr>
        <w:spacing w:after="57"/>
        <w:ind w:firstLine="709"/>
        <w:jc w:val="both"/>
        <w:rPr>
          <w:rFonts w:ascii="Times New Roman" w:hAnsi="Times New Roman"/>
          <w:color w:val="111111"/>
          <w:sz w:val="26"/>
          <w:szCs w:val="26"/>
        </w:rPr>
      </w:pPr>
      <w:r>
        <w:rPr>
          <w:rFonts w:ascii="Times New Roman" w:hAnsi="Times New Roman"/>
          <w:color w:val="111111"/>
          <w:sz w:val="26"/>
          <w:szCs w:val="26"/>
        </w:rPr>
        <w:t>- при подаче запроса и документов, необходимых для предоставления государственной услуги, а также при получении результата государственной услуги не должно превышать 15 минут.</w:t>
      </w:r>
    </w:p>
    <w:p w:rsidR="006E1893" w:rsidRDefault="006E1893" w:rsidP="006E1893">
      <w:pPr>
        <w:spacing w:after="57"/>
        <w:ind w:firstLine="709"/>
        <w:jc w:val="both"/>
        <w:rPr>
          <w:rFonts w:ascii="Times New Roman" w:hAnsi="Times New Roman"/>
          <w:color w:val="111111"/>
          <w:sz w:val="26"/>
          <w:szCs w:val="26"/>
        </w:rPr>
      </w:pPr>
      <w:r>
        <w:rPr>
          <w:rFonts w:ascii="Times New Roman" w:hAnsi="Times New Roman"/>
          <w:color w:val="111111"/>
          <w:sz w:val="26"/>
          <w:szCs w:val="26"/>
        </w:rPr>
        <w:t>Запись на прием в службу ЗАГС Астраханской области для подачи запроса и получения результата государственной услуги проводится посредством личного посещения службы ЗАГС Астраханской области, посредством телефонной или электронной связи по номеру телефона или по адресу электронной почты службы ЗАГС, размещенным на официальном сайте службы ЗАГС Астраханской области.</w:t>
      </w:r>
    </w:p>
    <w:p w:rsidR="006E1893" w:rsidRDefault="006E1893" w:rsidP="006E1893">
      <w:pPr>
        <w:spacing w:after="57"/>
        <w:ind w:firstLine="709"/>
        <w:jc w:val="both"/>
        <w:rPr>
          <w:rFonts w:ascii="Times New Roman" w:hAnsi="Times New Roman"/>
          <w:color w:val="111111"/>
          <w:sz w:val="26"/>
          <w:szCs w:val="26"/>
        </w:rPr>
      </w:pPr>
      <w:r>
        <w:rPr>
          <w:rFonts w:ascii="Times New Roman" w:hAnsi="Times New Roman"/>
          <w:color w:val="111111"/>
          <w:sz w:val="26"/>
          <w:szCs w:val="26"/>
        </w:rPr>
        <w:t>Заявителю</w:t>
      </w:r>
      <w:r>
        <w:rPr>
          <w:rFonts w:ascii="PT Serif" w:hAnsi="PT Serif"/>
          <w:color w:val="111111"/>
          <w:sz w:val="26"/>
          <w:szCs w:val="26"/>
        </w:rPr>
        <w:t xml:space="preserve"> </w:t>
      </w:r>
      <w:r>
        <w:rPr>
          <w:rFonts w:ascii="Times New Roman" w:hAnsi="Times New Roman"/>
          <w:color w:val="111111"/>
          <w:sz w:val="26"/>
          <w:szCs w:val="26"/>
        </w:rPr>
        <w:t>предоставляется возможность записи в любые свободные для приема дату и время в пределах установленного в службе ЗАГС Астраханской области графика приема заявителей.</w:t>
      </w:r>
    </w:p>
    <w:p w:rsidR="006E1893" w:rsidRDefault="006E1893" w:rsidP="006E1893">
      <w:pPr>
        <w:spacing w:after="57"/>
        <w:ind w:firstLine="709"/>
        <w:jc w:val="both"/>
        <w:rPr>
          <w:rFonts w:ascii="PT Serif" w:hAnsi="PT Serif"/>
          <w:color w:val="111111"/>
          <w:sz w:val="26"/>
          <w:szCs w:val="26"/>
        </w:rPr>
      </w:pPr>
      <w:r>
        <w:rPr>
          <w:rFonts w:ascii="Times New Roman" w:hAnsi="Times New Roman"/>
          <w:color w:val="111111"/>
          <w:sz w:val="26"/>
          <w:szCs w:val="26"/>
        </w:rPr>
        <w:t xml:space="preserve">Должностное лицо службы ЗАГС Астраханской области, ответственное за предоставление государственной услуги, осуществляет консультирование заявителя, в том числе по форме запроса и другим вопросам для получения государственной услуги. При необходимости должностное лицо службы ЗАГС </w:t>
      </w:r>
      <w:r>
        <w:rPr>
          <w:rFonts w:ascii="Times New Roman" w:hAnsi="Times New Roman"/>
          <w:color w:val="111111"/>
          <w:sz w:val="26"/>
          <w:szCs w:val="26"/>
        </w:rPr>
        <w:lastRenderedPageBreak/>
        <w:t>Астраханской области</w:t>
      </w:r>
      <w:proofErr w:type="gramStart"/>
      <w:r>
        <w:rPr>
          <w:rFonts w:ascii="Times New Roman" w:hAnsi="Times New Roman"/>
          <w:color w:val="111111"/>
          <w:sz w:val="26"/>
          <w:szCs w:val="26"/>
        </w:rPr>
        <w:t xml:space="preserve"> ,</w:t>
      </w:r>
      <w:proofErr w:type="gramEnd"/>
      <w:r>
        <w:rPr>
          <w:rFonts w:ascii="Times New Roman" w:hAnsi="Times New Roman"/>
          <w:color w:val="111111"/>
          <w:sz w:val="26"/>
          <w:szCs w:val="26"/>
        </w:rPr>
        <w:t xml:space="preserve"> ответственное за предоставление государственной услуги, оказывает помощь заявителю, в том числе в части оформления запроса.</w:t>
      </w:r>
    </w:p>
    <w:p w:rsidR="006E1893" w:rsidRDefault="006E1893" w:rsidP="006E1893">
      <w:pPr>
        <w:pStyle w:val="a3"/>
        <w:spacing w:after="57" w:line="240" w:lineRule="auto"/>
        <w:ind w:firstLine="709"/>
        <w:jc w:val="both"/>
        <w:rPr>
          <w:rFonts w:ascii="Times New Roman" w:hAnsi="Times New Roman"/>
          <w:color w:val="111111"/>
          <w:sz w:val="26"/>
          <w:szCs w:val="26"/>
        </w:rPr>
      </w:pPr>
      <w:r>
        <w:rPr>
          <w:rFonts w:ascii="PT Serif" w:hAnsi="PT Serif"/>
          <w:color w:val="111111"/>
          <w:sz w:val="26"/>
          <w:szCs w:val="26"/>
        </w:rPr>
        <w:t>Иные требования к предоставлению государственной услуги:</w:t>
      </w:r>
    </w:p>
    <w:p w:rsidR="006E1893" w:rsidRDefault="006E1893" w:rsidP="006E1893">
      <w:pPr>
        <w:pStyle w:val="a3"/>
        <w:spacing w:after="57" w:line="240" w:lineRule="auto"/>
        <w:ind w:firstLine="709"/>
        <w:jc w:val="both"/>
        <w:rPr>
          <w:rFonts w:ascii="Times New Roman" w:hAnsi="Times New Roman"/>
          <w:color w:val="111111"/>
          <w:sz w:val="26"/>
          <w:szCs w:val="26"/>
        </w:rPr>
      </w:pPr>
      <w:r>
        <w:rPr>
          <w:rFonts w:ascii="Times New Roman" w:hAnsi="Times New Roman"/>
          <w:color w:val="111111"/>
          <w:sz w:val="26"/>
          <w:szCs w:val="26"/>
        </w:rPr>
        <w:t>- услуги, которые являются необходимыми и обязательными для предоставления государственной услуги, законодательством Российской Федерации и Астраханской области не предусмотрены;</w:t>
      </w:r>
    </w:p>
    <w:p w:rsidR="006E1893" w:rsidRDefault="006E1893" w:rsidP="006E1893">
      <w:pPr>
        <w:pStyle w:val="a3"/>
        <w:spacing w:after="57" w:line="240" w:lineRule="auto"/>
        <w:ind w:firstLine="709"/>
        <w:jc w:val="both"/>
      </w:pPr>
      <w:r>
        <w:rPr>
          <w:rFonts w:ascii="Times New Roman" w:hAnsi="Times New Roman"/>
          <w:color w:val="111111"/>
          <w:sz w:val="26"/>
          <w:szCs w:val="26"/>
        </w:rPr>
        <w:t>- информационная система, используемая для предоставления государственной услуги, - федеральная государственная информационная система ведения Единого государственного реестра записей актов гражданского состояния.</w:t>
      </w:r>
    </w:p>
    <w:p w:rsidR="003F1CBC" w:rsidRDefault="006E1893"/>
    <w:sectPr w:rsidR="003F1C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T Serif">
    <w:altName w:val="Times New Roman"/>
    <w:panose1 w:val="020A0603040505020204"/>
    <w:charset w:val="CC"/>
    <w:family w:val="auto"/>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4"/>
    <w:multiLevelType w:val="multilevel"/>
    <w:tmpl w:val="00000004"/>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54B"/>
    <w:rsid w:val="00242230"/>
    <w:rsid w:val="00353597"/>
    <w:rsid w:val="00562311"/>
    <w:rsid w:val="006E1893"/>
    <w:rsid w:val="00E00331"/>
    <w:rsid w:val="00FF25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893"/>
    <w:pPr>
      <w:suppressAutoHyphens/>
      <w:spacing w:after="0" w:line="240" w:lineRule="auto"/>
    </w:pPr>
    <w:rPr>
      <w:rFonts w:ascii="Liberation Serif" w:eastAsia="NSimSun" w:hAnsi="Liberation Serif" w:cs="Mangal"/>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6E1893"/>
    <w:pPr>
      <w:spacing w:after="140" w:line="276" w:lineRule="auto"/>
    </w:pPr>
  </w:style>
  <w:style w:type="character" w:customStyle="1" w:styleId="a4">
    <w:name w:val="Основной текст Знак"/>
    <w:basedOn w:val="a0"/>
    <w:link w:val="a3"/>
    <w:semiHidden/>
    <w:rsid w:val="006E1893"/>
    <w:rPr>
      <w:rFonts w:ascii="Liberation Serif" w:eastAsia="NSimSun" w:hAnsi="Liberation Serif" w:cs="Mangal"/>
      <w:kern w:val="2"/>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893"/>
    <w:pPr>
      <w:suppressAutoHyphens/>
      <w:spacing w:after="0" w:line="240" w:lineRule="auto"/>
    </w:pPr>
    <w:rPr>
      <w:rFonts w:ascii="Liberation Serif" w:eastAsia="NSimSun" w:hAnsi="Liberation Serif" w:cs="Mangal"/>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6E1893"/>
    <w:pPr>
      <w:spacing w:after="140" w:line="276" w:lineRule="auto"/>
    </w:pPr>
  </w:style>
  <w:style w:type="character" w:customStyle="1" w:styleId="a4">
    <w:name w:val="Основной текст Знак"/>
    <w:basedOn w:val="a0"/>
    <w:link w:val="a3"/>
    <w:semiHidden/>
    <w:rsid w:val="006E1893"/>
    <w:rPr>
      <w:rFonts w:ascii="Liberation Serif" w:eastAsia="NSimSun" w:hAnsi="Liberation Serif" w:cs="Mang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448</Words>
  <Characters>2560</Characters>
  <Application>Microsoft Office Word</Application>
  <DocSecurity>0</DocSecurity>
  <Lines>21</Lines>
  <Paragraphs>6</Paragraphs>
  <ScaleCrop>false</ScaleCrop>
  <Company/>
  <LinksUpToDate>false</LinksUpToDate>
  <CharactersWithSpaces>3002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AdminZags</dc:creator>
  <cp:keywords/>
  <dc:description/>
  <cp:lastModifiedBy>AdminZags</cp:lastModifiedBy>
  <cp:revision>2</cp:revision>
  <dcterms:created xsi:type="dcterms:W3CDTF">2025-09-17T07:17:00Z</dcterms:created>
  <dcterms:modified xsi:type="dcterms:W3CDTF">2025-09-17T07:18:00Z</dcterms:modified>
</cp:coreProperties>
</file>