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59" w:rsidRDefault="000B5759" w:rsidP="000B5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законодательства в сфере государственной регистрации актов гражданского состояния в 2024 году</w:t>
      </w:r>
    </w:p>
    <w:p w:rsidR="000B5759" w:rsidRDefault="000B5759" w:rsidP="000B5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5759" w:rsidRDefault="000B5759" w:rsidP="000B5759">
      <w:pPr>
        <w:spacing w:after="0" w:line="240" w:lineRule="auto"/>
        <w:ind w:firstLine="709"/>
        <w:jc w:val="both"/>
        <w:rPr>
          <w:rFonts w:ascii="TimesNewRomanPSMT" w:hAnsi="TimesNewRomanPSMT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Внесены изменения в П</w:t>
      </w:r>
      <w:r>
        <w:rPr>
          <w:rFonts w:ascii="TimesNewRomanPSMT" w:hAnsi="TimesNewRomanPSMT"/>
          <w:color w:val="00000A"/>
          <w:sz w:val="28"/>
          <w:szCs w:val="28"/>
        </w:rPr>
        <w:t>равила направления гражданином Российской Федерации,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состояния, а также в случае, если такая регистрация совершена в отношении его несовершеннолетнего ребенка, состоящего в гражданстве Российс</w:t>
      </w:r>
      <w:r>
        <w:rPr>
          <w:rFonts w:ascii="TimesNewRomanPSMT" w:hAnsi="TimesNewRomanPSMT"/>
          <w:color w:val="000000"/>
          <w:sz w:val="28"/>
          <w:szCs w:val="28"/>
        </w:rPr>
        <w:t>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гражданин Российской Федерации является, сведений о факте такой регистрации в орган записи актов гражданского состояния Российской Федерации или консульское учреждение Российской Федерации за пределами территории Российской Федерации и включения сведений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Федерации, в Единый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государственный реестр записей актов гражданского состояния, утвержденные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NewRomanPSMT" w:hAnsi="TimesNewRomanPSMT"/>
          <w:color w:val="00000A"/>
          <w:sz w:val="28"/>
          <w:szCs w:val="28"/>
        </w:rPr>
        <w:t>постановлением Правительства</w:t>
      </w:r>
      <w:r>
        <w:rPr>
          <w:rFonts w:ascii="TimesNewRomanPSMT" w:hAnsi="TimesNewRomanPSMT"/>
          <w:color w:val="00000A"/>
          <w:sz w:val="28"/>
          <w:szCs w:val="28"/>
        </w:rPr>
        <w:br/>
        <w:t>Российской Федерации от 04.10.2018 № 1193 (постановление Правительства</w:t>
      </w:r>
      <w:r>
        <w:rPr>
          <w:rFonts w:ascii="TimesNewRomanPSMT" w:hAnsi="TimesNewRomanPSMT"/>
          <w:color w:val="00000A"/>
          <w:sz w:val="28"/>
          <w:szCs w:val="28"/>
        </w:rPr>
        <w:br/>
        <w:t>Российской Федерации от 14.02.2024 № 155 «О внесении изменений в</w:t>
      </w:r>
      <w:r>
        <w:rPr>
          <w:rFonts w:ascii="TimesNewRomanPSMT" w:hAnsi="TimesNewRomanPSMT"/>
          <w:color w:val="00000A"/>
          <w:sz w:val="28"/>
          <w:szCs w:val="28"/>
        </w:rPr>
        <w:br/>
        <w:t>некоторые акты Правительства Российской Федерации»).</w:t>
      </w:r>
    </w:p>
    <w:p w:rsidR="000B5759" w:rsidRDefault="000B5759" w:rsidP="000B57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A"/>
          <w:sz w:val="28"/>
          <w:szCs w:val="28"/>
        </w:rPr>
        <w:t xml:space="preserve">В частности, </w:t>
      </w:r>
      <w:r>
        <w:rPr>
          <w:rFonts w:ascii="TimesNewRomanPSMT" w:hAnsi="TimesNewRomanPSMT"/>
          <w:color w:val="000000"/>
          <w:sz w:val="28"/>
          <w:szCs w:val="28"/>
        </w:rPr>
        <w:t>с 1 июля 2024 года справку о включении сведений о документе иностранного государства в Единый государственный реестр записей актов гражданского состояния гражданин Российской Федерации может получить при личном обращении в орган ЗАГС, в который было направлено уведомление о регистрации компетентным органом иностранного государства по законам соответствующего иностранного государства в отношении него или в отношении его несовершеннолетнего ребенка, состоящего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в гражданстве Российской Федерации, либо в отношении не достигшего 18 лет или ограниченного в дееспособности гражданина Российской Федерации, законным представителем которого гражданин Российской Федерации является, акта гражданского состояния. Ранее эта справка направлялась гражданину только почтовым сообщением либо в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личный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кабинет гражданина на Едином портале государственных и муниципальных услуг (функций). </w:t>
      </w:r>
    </w:p>
    <w:p w:rsidR="000B5759" w:rsidRDefault="000B5759" w:rsidP="000B57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5759" w:rsidRDefault="000B5759" w:rsidP="000B57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изменением Федерального закона «Об организации предоставления государственных и муниципальных услуг» в Административный регламент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Федерации, утвержденный приказом Минюста России от 28.12.2018 № 307, внесены изменения в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предоставления государственной услуги в отношении несовершеннолетнего (приказ Минюста России от 20.12.2024 № 384).</w:t>
      </w:r>
      <w:proofErr w:type="gramEnd"/>
    </w:p>
    <w:p w:rsidR="000B5759" w:rsidRDefault="000B5759" w:rsidP="000B57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Так, получение результата предоставления государственной услуги по государственной регистрации акта гражданского состояния в отношении несовершеннолетнего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B5759" w:rsidRDefault="000B5759" w:rsidP="000B57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государственной услуги в отношении несовершеннолетнего не может быть выдан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лично. В этом случае на законного представителя несовершеннолетнего, не являющегося заявителем, распространяются установленные порядок, способы и сроки получения результатов государственной услуги, применяемые к заявителю.</w:t>
      </w:r>
    </w:p>
    <w:p w:rsidR="000B5759" w:rsidRDefault="000B5759" w:rsidP="000B5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1CCF" w:rsidRDefault="008B1CCF">
      <w:bookmarkStart w:id="0" w:name="_GoBack"/>
      <w:bookmarkEnd w:id="0"/>
    </w:p>
    <w:sectPr w:rsidR="008B1CCF" w:rsidSect="00E72E5A">
      <w:pgSz w:w="11900" w:h="16800"/>
      <w:pgMar w:top="1134" w:right="567" w:bottom="1134" w:left="1701" w:header="425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B4"/>
    <w:rsid w:val="000B5759"/>
    <w:rsid w:val="000C7536"/>
    <w:rsid w:val="002B1D5B"/>
    <w:rsid w:val="00333730"/>
    <w:rsid w:val="00373348"/>
    <w:rsid w:val="00390D09"/>
    <w:rsid w:val="00465F8D"/>
    <w:rsid w:val="00494EBB"/>
    <w:rsid w:val="004E5D6C"/>
    <w:rsid w:val="005E2AE1"/>
    <w:rsid w:val="007C27F3"/>
    <w:rsid w:val="00875F8C"/>
    <w:rsid w:val="008B1CCF"/>
    <w:rsid w:val="00BA6434"/>
    <w:rsid w:val="00C35438"/>
    <w:rsid w:val="00D614B4"/>
    <w:rsid w:val="00E72E5A"/>
    <w:rsid w:val="00E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59"/>
    <w:pPr>
      <w:spacing w:after="20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59"/>
    <w:pPr>
      <w:spacing w:after="20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Дубовая_ЮА</dc:creator>
  <cp:keywords/>
  <dc:description/>
  <cp:lastModifiedBy>Дубовая_ЮА</cp:lastModifiedBy>
  <cp:revision>3</cp:revision>
  <dcterms:created xsi:type="dcterms:W3CDTF">2025-02-11T07:23:00Z</dcterms:created>
  <dcterms:modified xsi:type="dcterms:W3CDTF">2025-02-11T07:23:00Z</dcterms:modified>
</cp:coreProperties>
</file>