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0" w:rsidRPr="009B3220" w:rsidRDefault="009B322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ПРАВИТЕЛЬСТВО АСТРАХАНСКОЙ ОБЛАСТИ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от 29 августа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360-П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ОБ ОСОБЕННОСТЯХ ПОДАЧИ И РАССМОТРЕНИЯ ЖАЛОБ НА РЕШЕНИЯ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И (ИЛИ) ДЕЙСТВИЯ (БЕЗДЕЙСТВИЕ) ИСПОЛНИТЕЛЬНЫХ ОРГАНОВ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ГОСУДАРСТВЕННОЙ ВЛАСТИ АСТРАХАНСКОЙ ОБЛАСТИ И ИХ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ЛИЦ, ГОСУДАРСТВЕННЫХ ГРАЖДАНСКИХ СЛУЖАЩИХ ИСПОЛНИТЕЛЬНЫХ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ОРГАНОВ ГОСУДАРСТВЕННОЙ ВЛАСТИ АСТРАХАНСКОЙ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А ТАКЖЕ НА РЕШЕНИЯ И (ИЛИ) 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МНОГОФУНКЦИОНАЛЬНОГО ЦЕНТРА ПРЕДОСТАВЛЕНИЯ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ГОСУДАРСТВЕННЫХ И МУНИЦИПАЛЬНЫХ УСЛУГ,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ЕГО РАБОТНИКОВ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 w:rsidP="009B32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9B322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B322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840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7" w:history="1">
        <w:r w:rsidRPr="009B3220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 xml:space="preserve"> Правительство Астраханской области постановляет: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Утвердить прилагаемое Положение об особенностях подачи и рассмотрения жалоб на решения и (или) действия (бездействие) исполнительных органов государственной власти Астраханской области и их должностных лиц, государственных гражданских служащих исполнительных органов государственной власти Астраханской области, а также на решения и (или) действия (бездействие) многофункционального центра предоставления государственных и муниципальных услуг, его работников.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3. Постановление вступает в силу со дня его официального опубликования.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Вице-губернатор - председатель</w:t>
      </w: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Правительства Астраханской области</w:t>
      </w: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Р.Д.СУЛТАНОВ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Default="009B32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3220" w:rsidRDefault="009B32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3220" w:rsidRDefault="009B32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3220" w:rsidRDefault="009B32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68A" w:rsidRDefault="00274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68A" w:rsidRDefault="00274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9B3220" w:rsidRPr="009B3220" w:rsidRDefault="009B32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от 29 августа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360-П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ОБ ОСОБЕННОСТЯХ ПОДАЧИ И РАССМОТРЕНИЯ ЖАЛОБ НА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И (ИЛИ) ДЕЙСТВИЯ (БЕЗДЕЙСТВИЕ) ИСПОЛНИТЕЛЬНЫХ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ГОСУДАРСТВЕННОЙ ВЛАСТИ АСТРАХАНСКОЙ ОБЛАСТИ И ИХ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ЛИЦ, ГОСУДАРСТВЕННЫХ ГРАЖДАНСКИХ СЛУЖАЩИХ ИСПОЛНИТЕЛЬНЫХ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ОРГАНОВ ГОСУДАРСТВЕННОЙ ВЛАСТИ АСТРАХАНСКОЙ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А ТАКЖЕ НА РЕШЕНИЯ И (ИЛИ) 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20">
        <w:rPr>
          <w:rFonts w:ascii="Times New Roman" w:hAnsi="Times New Roman" w:cs="Times New Roman"/>
          <w:sz w:val="24"/>
          <w:szCs w:val="24"/>
        </w:rPr>
        <w:t>МНОГОФУНКЦИОНАЛЬНОГО ЦЕНТРА ПРЕДОСТАВЛЕНИЯ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ГОСУДАРСТВЕННЫХ И МУНИЦИПАЛЬНЫХ УСЛУГ,</w:t>
      </w:r>
    </w:p>
    <w:p w:rsidR="009B3220" w:rsidRPr="009B3220" w:rsidRDefault="009B32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ЕГО РАБОТНИКОВ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220" w:rsidRPr="009B3220" w:rsidRDefault="009B3220" w:rsidP="009B32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Настоящее Положение об особенностях подачи и рассмотрения жалоб на решения и (или) действия (бездействие) исполнительных органов государственной власти Астраханской области и их должностных лиц, государственных гражданских служащих исполнительных органов государственной власти Астраханской области, а также на решения и (или) действия (бездействие) многофункционального центра предоставления государственных и муниципальных услуг, его работников (далее - Положение) определяет особенности подачи и рассмотрения жалоб на решения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и (или) действия (бездействие) исполнительных органов государственной власти Астраханской области (далее - ИОГВ) и их должностных лиц, государственных гражданских служащих ИОГВ, а также на решения и (или) действия (бездействие) многофункционального центра предоставления государственных и муниципальных услуг (далее - многофункциональный центр), его работников, принимаемые (совершаемые) в процессе предоставления государственных услуг Астраханской области (далее - жалобы).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распространяется на жалобы, поданные с соблюдением требований Федерального </w:t>
      </w:r>
      <w:hyperlink r:id="rId8" w:history="1">
        <w:r w:rsidRPr="009B322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, в том числе на решения и (или) действия (бездействие) государственных учреждений и других организаций Астраханской области, в которых размещается государственное задание (заказ), участвующих в предоставлении государственных услуг (услуг) (далее - учреждение), и их работников.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 случае если в отношении посту</w:t>
      </w:r>
      <w:bookmarkStart w:id="0" w:name="_GoBack"/>
      <w:bookmarkEnd w:id="0"/>
      <w:r w:rsidRPr="009B3220">
        <w:rPr>
          <w:rFonts w:ascii="Times New Roman" w:hAnsi="Times New Roman" w:cs="Times New Roman"/>
          <w:sz w:val="24"/>
          <w:szCs w:val="24"/>
        </w:rPr>
        <w:t>пившей жалобы федеральным законом установлен иной порядок (процедура) подачи и рассмотрения жалоб, настоящее Положение не применяется.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2. Жалоба подается физическим или юридическим лицом (далее - заявитель) лично либо через представителя заявителя.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 случае подачи жалобы через представителя заявителя к жалобе прилагается документ, подтверждающий полномочия представителя заявителя на осуществление действий от имени заявителя, оформленный в установленном законодательством Российской Федерации порядке.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3. Жалоба подается в письменной форме на бумажном носителе или в электронной форме в ИОГВ, предоставляющий (предоставивший) государственную услугу, учреждение либо многофункциональный центр.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Прием жалоб осуществляется в месте предоставления государственной услуги </w:t>
      </w:r>
      <w:r w:rsidRPr="009B3220">
        <w:rPr>
          <w:rFonts w:ascii="Times New Roman" w:hAnsi="Times New Roman" w:cs="Times New Roman"/>
          <w:sz w:val="24"/>
          <w:szCs w:val="24"/>
        </w:rPr>
        <w:lastRenderedPageBreak/>
        <w:t>(услуги) (в месте, где заявитель подавал заявление о предоставлении государственной услуги (услуги), нарушение порядка предоставления которой обжалуется, либо в месте, где заявителем получен результат государственной услуги (услуги).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Жалоба на решения и (или) действия (бездействие) ИОГВ, их должностных лиц, государственных гражданских служащих ИОГВ, учреждений, подведомственных ИОГВ, их работников может быть подана заявителем через многофункциональный центр.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Жалобы принимаются в соответствии с графиком работы ИОГВ, учреждения, многофункционального центра.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4. В электронной форме жалоба подается посредством: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- официальных сайтов ИОГВ, учреждений, многофункционального центра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 xml:space="preserve"> (далее - сеть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);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- единого портала государственных и муниципальных услуг (функций) (далее - единый портал) и регионального портала государственных и муниципальных услуг (функций) Астраханской области (далее - региональный портал);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 xml:space="preserve"> (при использовании ИОГВ системы досудебного обжалования в случае обжалования решений и (или) действий (бездействия) ИОГВ, их должностных лиц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>, государственных гражданских служащих ИОГВ).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электронной форме жалоба, документы (в том числе подтверждающие полномочия представителя заявителя) представляются в форме электронных документов, подписанных электронной подписью, вид которой предусмотрен </w:t>
      </w:r>
      <w:hyperlink r:id="rId9" w:history="1">
        <w:r w:rsidRPr="009B322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634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которой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5. Жалоба на решения и (или) действия (бездействие) руководителя ИОГВ подается в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вышестоящий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 ИОГВ и рассматривается вице-губернатором - председателем Правительства Астраханской области, руководителями ИОГВ, в ведении которых находятся ИОГВ, решения и (или) действия (бездействие) руководителей которых обжалуются, либо уполномоченными ими лицами.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Жалоба на решения и (или) действия (бездействие) многофункционального центра, его руководителя направляется в министерство экономического развития Астраханской области.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Жалобы на решения и (или) действия (бездействие) работника многофункционального центра рассматривается руководителем либо уполномоченным им лицом.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lastRenderedPageBreak/>
        <w:t>6. Жалоба регистрируется не позднее следующего рабочего дня со дня ее поступления в ИОГВ, учреждение, многофункциональный центр.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>При поступлении в многофункциональный центр жалобы на решения и (или) действия (бездействие) ИОГВ, их должностных лиц, государственных гражданских служащих ИОГВ, учреждений, подведомственных ИОГВ, их работников многофункциональный центр обеспечивает ее передачу в соответствующие ИОГВ в порядке и сроки, которые установлены соглашением о взаимодействии между ИОГВ и многофункциональным центром, но не позднее следующего рабочего дня со дня поступления жалобы в многофункциональный центр.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 случае если в компетенцию ИОГВ не входит принятие решения по жалобе, в течение трех рабочих дней со дня ее регистрации ИОГВ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7. Жалоба подлежит рассмотрению в срок не позднее десяти рабочих дней со дня регистрации жалобы в уполномоченном на ее рассмотрение ИОГВ, учреждении, многофункциональном центре.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>В случае обжалования отказа ИОГВ, его должностного лица, государственного гражданского служащего ИОГВ, учреждения, многофункционального центра, работников учреждения,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срок рассмотрения жалобы не должен превышать трех рабочих дней со дня регистрации жалобы.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8. При удовлетворении жалобы ИОГВ, его должностными лицами, государственными гражданскими служащими ИОГВ, учреждением, многофункциональным центром, работниками учреждения, многофункционального центра принимаются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9. Основаниями отказа в удовлетворении жалобы являются: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- наличие решения по жалобе, принятого ранее в соответствии с требованиями Федерального </w:t>
      </w:r>
      <w:hyperlink r:id="rId10" w:history="1">
        <w:r w:rsidRPr="009B322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, настоящего Положения в отношении того же заявителя и по тому же предмету жалобы.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10. Основаниями для оставления жалобы без рассмотрения являются: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государственного гражданского служащего ИОГВ, работников учреждения, многофункционального центра, а также членов их семьи;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- отсутствие возможности прочитать какую-либо часть текста жалобы, фамилию, </w:t>
      </w:r>
      <w:r w:rsidRPr="009B3220">
        <w:rPr>
          <w:rFonts w:ascii="Times New Roman" w:hAnsi="Times New Roman" w:cs="Times New Roman"/>
          <w:sz w:val="24"/>
          <w:szCs w:val="24"/>
        </w:rPr>
        <w:lastRenderedPageBreak/>
        <w:t>имя, отчество (при наличии) и (или) почтовый адрес заявителя, указанные в жалобе.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Заявитель информируется об оставлении жалобы без рассмотрения в течение 3 рабочих дней со дня регистрации жалобы в уполномоченном на ее рассмотрение ИОГВ, учреждении, многофункциональном центре.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11.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 w:rsidRPr="009B3220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соответствующие материалы по жалобе незамедлительно направляются в органы прокуратуры.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 xml:space="preserve">Ответ о результатах рассмотрения жалобы направляется заявителю на бумажном носителе по почте (заказным письмом с уведомлением о вручении) или в электронном виде в формате электронного документа, подписанного электронной подписью, вид которой предусмотрен </w:t>
      </w:r>
      <w:hyperlink r:id="rId12" w:history="1">
        <w:r w:rsidRPr="009B322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B322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3220">
        <w:rPr>
          <w:rFonts w:ascii="Times New Roman" w:hAnsi="Times New Roman" w:cs="Times New Roman"/>
          <w:sz w:val="24"/>
          <w:szCs w:val="24"/>
        </w:rPr>
        <w:t xml:space="preserve"> 634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которой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, либо выдается заявителю лично в зависимости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 от способа, указанного заявителем в жалобе.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220">
        <w:rPr>
          <w:rFonts w:ascii="Times New Roman" w:hAnsi="Times New Roman" w:cs="Times New Roman"/>
          <w:sz w:val="24"/>
          <w:szCs w:val="24"/>
        </w:rPr>
        <w:t>В случае если жалоба удовлетворяется, в ответе указывается информация о действиях, осуществляемых ИОГВ, его должностными лицами, государственными гражданскими служащими ИОГВ, учреждением, многофункциональным центром, работниками учреждения, многофункционального центра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 (услуги).</w:t>
      </w:r>
      <w:proofErr w:type="gramEnd"/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>13. Ответ о результатах рассмотрения жалобы подписывается должностным лицом, уполномоченным рассматривать жалобы.</w:t>
      </w:r>
    </w:p>
    <w:p w:rsidR="009B3220" w:rsidRPr="009B3220" w:rsidRDefault="009B3220" w:rsidP="009B3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Информирование заявителей о порядке обжалования решений и (или) действий (бездействия) ИОГВ, его должностных лиц, государственных гражданских служащих ИОГВ, учреждения, многофункционального центра, работников учреждения, многофункционального центра осуществляется при непосредственном общении заявителя с уполномоченными должностными лицами, государственными гражданскими служащими ИОГВ, работниками учреждения, многофункционального центра, а также путем размещения информационных материалов на стендах в местах предоставления государственных услуг, на официальных сайтах ИОГВ, учреждений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центра, едином </w:t>
      </w:r>
      <w:proofErr w:type="gramStart"/>
      <w:r w:rsidRPr="009B3220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9B3220">
        <w:rPr>
          <w:rFonts w:ascii="Times New Roman" w:hAnsi="Times New Roman" w:cs="Times New Roman"/>
          <w:sz w:val="24"/>
          <w:szCs w:val="24"/>
        </w:rPr>
        <w:t xml:space="preserve"> и региональном портале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22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220">
        <w:rPr>
          <w:rFonts w:ascii="Times New Roman" w:hAnsi="Times New Roman" w:cs="Times New Roman"/>
          <w:sz w:val="24"/>
          <w:szCs w:val="24"/>
        </w:rPr>
        <w:t>.</w:t>
      </w:r>
    </w:p>
    <w:p w:rsidR="009B3220" w:rsidRPr="009B3220" w:rsidRDefault="009B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CCF" w:rsidRPr="009B3220" w:rsidRDefault="008B1CCF">
      <w:pPr>
        <w:rPr>
          <w:rFonts w:ascii="Times New Roman" w:hAnsi="Times New Roman" w:cs="Times New Roman"/>
          <w:sz w:val="24"/>
          <w:szCs w:val="24"/>
        </w:rPr>
      </w:pPr>
    </w:p>
    <w:sectPr w:rsidR="008B1CCF" w:rsidRPr="009B3220" w:rsidSect="000D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20"/>
    <w:rsid w:val="0027468A"/>
    <w:rsid w:val="00373348"/>
    <w:rsid w:val="00390D09"/>
    <w:rsid w:val="00465F8D"/>
    <w:rsid w:val="004E5D6C"/>
    <w:rsid w:val="005E2AE1"/>
    <w:rsid w:val="00875F8C"/>
    <w:rsid w:val="008B1CCF"/>
    <w:rsid w:val="009B3220"/>
    <w:rsid w:val="00A367FF"/>
    <w:rsid w:val="00BA6434"/>
    <w:rsid w:val="00C35438"/>
    <w:rsid w:val="00E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9AEC9F9E8DDFEEB0605BF94F2221970A3BC4256191F58DC5FF41DAF25998E6BD12A6F6DFB4CF675F2AAE3D0CK60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9AEC9F9E8DDFEEB0605BF94F2221970A3BC4256191F58DC5FF41DAF25998E6AF12FEFADFB1D2625E3FF86C4A3919EC9E28482D059A540FKE0CG" TargetMode="External"/><Relationship Id="rId12" Type="http://schemas.openxmlformats.org/officeDocument/2006/relationships/hyperlink" Target="consultantplus://offline/ref=9E9AEC9F9E8DDFEEB0605BF94F2221970A3BC922619DF58DC5FF41DAF25998E6BD12A6F6DFB4CF675F2AAE3D0CK60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9AEC9F9E8DDFEEB0605BF94F2221970A33CC21609FF58DC5FF41DAF25998E6BD12A6F6DFB4CF675F2AAE3D0CK60EG" TargetMode="External"/><Relationship Id="rId11" Type="http://schemas.openxmlformats.org/officeDocument/2006/relationships/hyperlink" Target="consultantplus://offline/ref=9E9AEC9F9E8DDFEEB0605BF94F2221970A34C421649AF58DC5FF41DAF25998E6AF12FEF8DCB3D66C0865E868036C11F29B35562C1B9AK506G" TargetMode="External"/><Relationship Id="rId5" Type="http://schemas.openxmlformats.org/officeDocument/2006/relationships/hyperlink" Target="consultantplus://offline/ref=9E9AEC9F9E8DDFEEB0605BF94F2221970A3BC4256191F58DC5FF41DAF25998E6AF12FEF9DDB8DA330D70F9300E690AEC98284A2E19K90AG" TargetMode="External"/><Relationship Id="rId10" Type="http://schemas.openxmlformats.org/officeDocument/2006/relationships/hyperlink" Target="consultantplus://offline/ref=9E9AEC9F9E8DDFEEB0605BF94F2221970A3BC4256191F58DC5FF41DAF25998E6BD12A6F6DFB4CF675F2AAE3D0CK60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9AEC9F9E8DDFEEB0605BF94F2221970A3BC922619DF58DC5FF41DAF25998E6BD12A6F6DFB4CF675F2AAE3D0CK60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dcterms:created xsi:type="dcterms:W3CDTF">2022-03-05T06:52:00Z</dcterms:created>
  <dcterms:modified xsi:type="dcterms:W3CDTF">2022-03-05T07:42:00Z</dcterms:modified>
</cp:coreProperties>
</file>